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BD" w:rsidRPr="004C32BD" w:rsidRDefault="004C32BD" w:rsidP="004C32BD">
      <w:pPr>
        <w:shd w:val="clear" w:color="auto" w:fill="F6FAFD"/>
        <w:spacing w:after="150" w:line="240" w:lineRule="auto"/>
        <w:outlineLvl w:val="0"/>
        <w:rPr>
          <w:rFonts w:ascii="Arial" w:eastAsia="Times New Roman" w:hAnsi="Arial" w:cs="Arial"/>
          <w:color w:val="00567A"/>
          <w:kern w:val="36"/>
          <w:sz w:val="36"/>
          <w:szCs w:val="36"/>
        </w:rPr>
      </w:pPr>
      <w:r w:rsidRPr="004C32BD">
        <w:rPr>
          <w:rFonts w:ascii="Arial" w:eastAsia="Times New Roman" w:hAnsi="Arial" w:cs="Arial"/>
          <w:color w:val="00567A"/>
          <w:kern w:val="36"/>
          <w:sz w:val="36"/>
          <w:szCs w:val="36"/>
        </w:rPr>
        <w:t xml:space="preserve">Renal </w:t>
      </w:r>
      <w:proofErr w:type="spellStart"/>
      <w:r w:rsidRPr="004C32BD">
        <w:rPr>
          <w:rFonts w:ascii="Arial" w:eastAsia="Times New Roman" w:hAnsi="Arial" w:cs="Arial"/>
          <w:color w:val="00567A"/>
          <w:kern w:val="36"/>
          <w:sz w:val="36"/>
          <w:szCs w:val="36"/>
        </w:rPr>
        <w:t>Angiomyolipoma</w:t>
      </w:r>
      <w:proofErr w:type="spellEnd"/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Benign tumor composed of fat, smooth muscle cells and thick-walled vessels; believe to originate from </w:t>
      </w:r>
      <w:r w:rsidRPr="004C32BD">
        <w:rPr>
          <w:rFonts w:ascii="Yu Mincho Demibold" w:eastAsia="Yu Mincho Demibold" w:hAnsi="Yu Mincho Demibold" w:cs="Arial"/>
          <w:b/>
          <w:bCs/>
          <w:color w:val="444444"/>
          <w:sz w:val="24"/>
          <w:szCs w:val="24"/>
        </w:rPr>
        <w:t xml:space="preserve">perivascular </w:t>
      </w:r>
      <w:proofErr w:type="spellStart"/>
      <w:r w:rsidRPr="004C32BD">
        <w:rPr>
          <w:rFonts w:ascii="Yu Mincho Demibold" w:eastAsia="Yu Mincho Demibold" w:hAnsi="Yu Mincho Demibold" w:cs="Arial"/>
          <w:b/>
          <w:bCs/>
          <w:color w:val="444444"/>
          <w:sz w:val="24"/>
          <w:szCs w:val="24"/>
        </w:rPr>
        <w:t>epithelioid</w:t>
      </w:r>
      <w:proofErr w:type="spellEnd"/>
      <w:r w:rsidRPr="004C32BD">
        <w:rPr>
          <w:rFonts w:ascii="Yu Mincho Demibold" w:eastAsia="Yu Mincho Demibold" w:hAnsi="Yu Mincho Demibold" w:cs="Arial"/>
          <w:b/>
          <w:bCs/>
          <w:color w:val="444444"/>
          <w:sz w:val="24"/>
          <w:szCs w:val="24"/>
        </w:rPr>
        <w:t xml:space="preserve"> cells</w:t>
      </w: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 (PEC) (aka, </w:t>
      </w:r>
      <w:proofErr w:type="spellStart"/>
      <w:r w:rsidRPr="004C32BD">
        <w:rPr>
          <w:rFonts w:ascii="Yu Mincho Demibold" w:eastAsia="Yu Mincho Demibold" w:hAnsi="Yu Mincho Demibold" w:cs="Arial"/>
          <w:b/>
          <w:bCs/>
          <w:color w:val="444444"/>
          <w:sz w:val="24"/>
          <w:szCs w:val="24"/>
        </w:rPr>
        <w:t>PEComa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).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Related to other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PEComas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 such as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lymphangioleiomyomatosis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, "sugar" tumor of lung, cardiac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rhabdomyomas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, etc.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May arise in association with </w:t>
      </w:r>
      <w:r w:rsidRPr="004C32BD">
        <w:rPr>
          <w:rFonts w:ascii="Yu Mincho Demibold" w:eastAsia="Yu Mincho Demibold" w:hAnsi="Yu Mincho Demibold" w:cs="Arial"/>
          <w:b/>
          <w:bCs/>
          <w:color w:val="444444"/>
          <w:sz w:val="24"/>
          <w:szCs w:val="24"/>
        </w:rPr>
        <w:t>tuberous sclerosis: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&gt;50% of patients with TS develop AMLs; &lt;50% of AML has TS.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Tend to be asymptomatic, bilateral, small, and multiple.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Associated with genetic alteration in TSC1 (</w:t>
      </w:r>
      <w:proofErr w:type="spellStart"/>
      <w:proofErr w:type="gram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chr</w:t>
      </w:r>
      <w:proofErr w:type="spellEnd"/>
      <w:proofErr w:type="gram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 9q34) and TSC2 (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chr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 16p13.3).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Abundant fat containing tumor recognizable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radiologically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Gross: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Range from 1-20 cm (average 9 cm).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Golden-yellow appearance is common, but depends on the ratio (&gt;fat looks like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lipoma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; &gt; smooth muscle looks like leiomyoma) </w:t>
      </w:r>
      <w:hyperlink r:id="rId5" w:history="1">
        <w:r w:rsidRPr="004C32BD">
          <w:rPr>
            <w:rFonts w:ascii="Yu Mincho Demibold" w:eastAsia="Yu Mincho Demibold" w:hAnsi="Yu Mincho Demibold" w:cs="Arial"/>
            <w:b/>
            <w:bCs/>
            <w:color w:val="00567A"/>
            <w:sz w:val="24"/>
            <w:szCs w:val="24"/>
          </w:rPr>
          <w:t>(image A)</w:t>
        </w:r>
      </w:hyperlink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Usually well-demarcated but not encapsulated.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May show local "invasion" or extension into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perinephric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 or sinus fat.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Histology: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Consists of varying amounts of smooth muscle cells, mature fat and thick-walled vessels </w:t>
      </w: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br/>
      </w:r>
      <w:hyperlink r:id="rId6" w:history="1">
        <w:r w:rsidRPr="004C32BD">
          <w:rPr>
            <w:rFonts w:ascii="Yu Mincho Demibold" w:eastAsia="Yu Mincho Demibold" w:hAnsi="Yu Mincho Demibold" w:cs="Arial"/>
            <w:b/>
            <w:bCs/>
            <w:color w:val="00567A"/>
            <w:sz w:val="24"/>
            <w:szCs w:val="24"/>
          </w:rPr>
          <w:t>(image B)</w:t>
        </w:r>
      </w:hyperlink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 and </w:t>
      </w:r>
      <w:hyperlink r:id="rId7" w:history="1">
        <w:r w:rsidRPr="004C32BD">
          <w:rPr>
            <w:rFonts w:ascii="Yu Mincho Demibold" w:eastAsia="Yu Mincho Demibold" w:hAnsi="Yu Mincho Demibold" w:cs="Arial"/>
            <w:b/>
            <w:bCs/>
            <w:color w:val="00567A"/>
            <w:sz w:val="24"/>
            <w:szCs w:val="24"/>
          </w:rPr>
          <w:t>(image C)</w:t>
        </w:r>
      </w:hyperlink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Vessels abnormal, often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hyalinized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 and thick with eccentric lumen.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Smooth muscle cells appear to originate and "radiate" off the vessels </w:t>
      </w:r>
      <w:hyperlink r:id="rId8" w:history="1">
        <w:r w:rsidRPr="004C32BD">
          <w:rPr>
            <w:rFonts w:ascii="Yu Mincho Demibold" w:eastAsia="Yu Mincho Demibold" w:hAnsi="Yu Mincho Demibold" w:cs="Arial"/>
            <w:b/>
            <w:bCs/>
            <w:color w:val="00567A"/>
            <w:sz w:val="24"/>
            <w:szCs w:val="24"/>
          </w:rPr>
          <w:t>(image D)</w:t>
        </w:r>
      </w:hyperlink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.</w:t>
      </w:r>
    </w:p>
    <w:p w:rsidR="004C32BD" w:rsidRPr="004C32BD" w:rsidRDefault="004C32BD" w:rsidP="004C32BD">
      <w:pPr>
        <w:numPr>
          <w:ilvl w:val="1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AML with benign epithelial cysts (AMLEC) is a rare variant.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IHC: spindle cells reactive with melanoma marker (HMB-45+, Mart1+) and actin+ thereby distinguishing it from other spindle cell lesions of the kidney.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DDX: </w:t>
      </w:r>
      <w:proofErr w:type="spellStart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lipoma</w:t>
      </w:r>
      <w:proofErr w:type="spellEnd"/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 xml:space="preserve"> (for fat predominant AML), leiomyoma (for smooth muscle predominant AML).</w:t>
      </w:r>
    </w:p>
    <w:p w:rsid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 w:cs="Times New Roman"/>
          <w:color w:val="444444"/>
          <w:sz w:val="24"/>
          <w:szCs w:val="24"/>
        </w:rPr>
        <w:t>Benign course.</w:t>
      </w:r>
    </w:p>
    <w:p w:rsidR="004C32BD" w:rsidRPr="004C32BD" w:rsidRDefault="004C32BD" w:rsidP="004C32BD">
      <w:pPr>
        <w:numPr>
          <w:ilvl w:val="0"/>
          <w:numId w:val="1"/>
        </w:numPr>
        <w:shd w:val="clear" w:color="auto" w:fill="F6FAFD"/>
        <w:spacing w:before="100" w:beforeAutospacing="1" w:after="100" w:afterAutospacing="1" w:line="240" w:lineRule="auto"/>
        <w:rPr>
          <w:rFonts w:ascii="Yu Mincho Demibold" w:eastAsia="Yu Mincho Demibold" w:hAnsi="Yu Mincho Demibold" w:cs="Times New Roman"/>
          <w:color w:val="444444"/>
          <w:sz w:val="24"/>
          <w:szCs w:val="24"/>
        </w:rPr>
      </w:pPr>
      <w:r w:rsidRPr="004C32BD">
        <w:rPr>
          <w:rFonts w:ascii="Yu Mincho Demibold" w:eastAsia="Yu Mincho Demibold" w:hAnsi="Yu Mincho Demibold"/>
          <w:color w:val="444444"/>
          <w:sz w:val="24"/>
          <w:szCs w:val="24"/>
          <w:shd w:val="clear" w:color="auto" w:fill="F6FAFD"/>
        </w:rPr>
        <w:lastRenderedPageBreak/>
        <w:t>Surgical intervention recommended for tumors &gt;4 cm (retroperitoneal hemorrhage is common complication</w:t>
      </w:r>
      <w:r w:rsidRPr="004C32BD">
        <w:rPr>
          <w:rFonts w:ascii="Yu Mincho Demibold" w:eastAsia="Yu Mincho Demibold" w:hAnsi="Yu Mincho Demibold"/>
          <w:color w:val="444444"/>
          <w:sz w:val="24"/>
          <w:szCs w:val="24"/>
          <w:shd w:val="clear" w:color="auto" w:fill="F6FAFD"/>
        </w:rPr>
        <w:t>)</w:t>
      </w:r>
    </w:p>
    <w:p w:rsidR="006C21FA" w:rsidRDefault="006C21FA">
      <w:bookmarkStart w:id="0" w:name="_GoBack"/>
      <w:bookmarkEnd w:id="0"/>
    </w:p>
    <w:sectPr w:rsidR="006C2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57E"/>
    <w:multiLevelType w:val="multilevel"/>
    <w:tmpl w:val="1DA0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B18BE"/>
    <w:multiLevelType w:val="multilevel"/>
    <w:tmpl w:val="B36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BD"/>
    <w:rsid w:val="004C32BD"/>
    <w:rsid w:val="00526B2F"/>
    <w:rsid w:val="006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8C291-9C8D-48AD-959C-4C1C834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2F"/>
  </w:style>
  <w:style w:type="paragraph" w:styleId="Heading1">
    <w:name w:val="heading 1"/>
    <w:basedOn w:val="Normal"/>
    <w:next w:val="Normal"/>
    <w:link w:val="Heading1Char"/>
    <w:uiPriority w:val="9"/>
    <w:qFormat/>
    <w:rsid w:val="00526B2F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B2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B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B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B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B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B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B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B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B2F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B2F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B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B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B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B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B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B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B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B2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6B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26B2F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B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6B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26B2F"/>
    <w:rPr>
      <w:b/>
      <w:bCs/>
    </w:rPr>
  </w:style>
  <w:style w:type="character" w:styleId="Emphasis">
    <w:name w:val="Emphasis"/>
    <w:basedOn w:val="DefaultParagraphFont"/>
    <w:uiPriority w:val="20"/>
    <w:qFormat/>
    <w:rsid w:val="00526B2F"/>
    <w:rPr>
      <w:i/>
      <w:iCs/>
    </w:rPr>
  </w:style>
  <w:style w:type="paragraph" w:styleId="NoSpacing">
    <w:name w:val="No Spacing"/>
    <w:uiPriority w:val="1"/>
    <w:qFormat/>
    <w:rsid w:val="00526B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6B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6B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B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B2F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26B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6B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6B2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26B2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26B2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B2F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C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anet.org/images/education/pathology/kidney-mesenchymal/renal-figureD_Big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anet.org/images/education/pathology/kidney-mesenchymal/renal-figureC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anet.org/images/education/pathology/kidney-mesenchymal/renal-figureB_Big.jpg" TargetMode="External"/><Relationship Id="rId5" Type="http://schemas.openxmlformats.org/officeDocument/2006/relationships/hyperlink" Target="https://www.auanet.org/images/education/pathology/kidney-mesenchymal/renal-figureA_Big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dadashkarimi</dc:creator>
  <cp:keywords/>
  <dc:description/>
  <cp:lastModifiedBy>hamed dadashkarimi</cp:lastModifiedBy>
  <cp:revision>1</cp:revision>
  <dcterms:created xsi:type="dcterms:W3CDTF">2018-12-19T21:27:00Z</dcterms:created>
  <dcterms:modified xsi:type="dcterms:W3CDTF">2018-12-19T21:32:00Z</dcterms:modified>
</cp:coreProperties>
</file>